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 A"/>
        <w:rPr>
          <w:rFonts w:ascii="Carlito" w:cs="Carlito" w:hAnsi="Carlito" w:eastAsia="Carlito"/>
          <w:sz w:val="28"/>
          <w:szCs w:val="28"/>
        </w:rPr>
      </w:pPr>
      <w:r>
        <w:rPr>
          <w:rFonts w:ascii="Carlito" w:hAnsi="Carlito"/>
          <w:b w:val="1"/>
          <w:bCs w:val="1"/>
          <w:sz w:val="28"/>
          <w:szCs w:val="28"/>
          <w:rtl w:val="0"/>
          <w:lang w:val="de-DE"/>
        </w:rPr>
        <w:t>Saligia. Tods</w:t>
      </w:r>
      <w:r>
        <w:rPr>
          <w:rFonts w:ascii="Carlito" w:hAnsi="Carlito" w:hint="default"/>
          <w:b w:val="1"/>
          <w:bCs w:val="1"/>
          <w:sz w:val="28"/>
          <w:szCs w:val="28"/>
          <w:rtl w:val="0"/>
          <w:lang w:val="de-DE"/>
        </w:rPr>
        <w:t>ü</w:t>
      </w:r>
      <w:r>
        <w:rPr>
          <w:rFonts w:ascii="Carlito" w:hAnsi="Carlito"/>
          <w:b w:val="1"/>
          <w:bCs w:val="1"/>
          <w:sz w:val="28"/>
          <w:szCs w:val="28"/>
          <w:rtl w:val="0"/>
          <w:lang w:val="de-DE"/>
        </w:rPr>
        <w:t>nden revisited.</w:t>
      </w:r>
    </w:p>
    <w:p>
      <w:pPr>
        <w:pStyle w:val="Text A A"/>
        <w:spacing w:before="120" w:after="360" w:line="264" w:lineRule="auto"/>
        <w:rPr>
          <w:rFonts w:ascii="Carlito" w:cs="Carlito" w:hAnsi="Carlito" w:eastAsia="Carlito"/>
          <w:b w:val="1"/>
          <w:bCs w:val="1"/>
          <w:sz w:val="24"/>
          <w:szCs w:val="24"/>
        </w:rPr>
      </w:pPr>
      <w:r>
        <w:rPr>
          <w:rFonts w:ascii="Carlito" w:hAnsi="Carlito"/>
          <w:sz w:val="24"/>
          <w:szCs w:val="24"/>
          <w:rtl w:val="0"/>
          <w:lang w:val="de-DE"/>
        </w:rPr>
        <w:t>Ein Projekt von THEATER 1000 HERTZ</w:t>
      </w:r>
    </w:p>
    <w:p>
      <w:pPr>
        <w:pStyle w:val="Text A A"/>
        <w:spacing w:before="120" w:after="360" w:line="264" w:lineRule="auto"/>
        <w:jc w:val="both"/>
        <w:rPr>
          <w:rFonts w:ascii="Carlito" w:cs="Carlito" w:hAnsi="Carlito" w:eastAsia="Carlito"/>
          <w:i w:val="1"/>
          <w:iCs w:val="1"/>
          <w:sz w:val="24"/>
          <w:szCs w:val="24"/>
        </w:rPr>
      </w:pPr>
      <w:r>
        <w:rPr>
          <w:rFonts w:ascii="Carlito" w:hAnsi="Carlito" w:hint="default"/>
          <w:i w:val="1"/>
          <w:iCs w:val="1"/>
          <w:sz w:val="24"/>
          <w:szCs w:val="24"/>
          <w:rtl w:val="0"/>
          <w:lang w:val="de-DE"/>
        </w:rPr>
        <w:t>„</w:t>
      </w:r>
      <w:r>
        <w:rPr>
          <w:rFonts w:ascii="Carlito" w:hAnsi="Carlito"/>
          <w:i w:val="1"/>
          <w:iCs w:val="1"/>
          <w:sz w:val="24"/>
          <w:szCs w:val="24"/>
          <w:rtl w:val="0"/>
          <w:lang w:val="de-DE"/>
        </w:rPr>
        <w:t>Wenn ich mich zwischen zwei S</w:t>
      </w:r>
      <w:r>
        <w:rPr>
          <w:rFonts w:ascii="Carlito" w:hAnsi="Carlito" w:hint="default"/>
          <w:i w:val="1"/>
          <w:iCs w:val="1"/>
          <w:sz w:val="24"/>
          <w:szCs w:val="24"/>
          <w:rtl w:val="0"/>
          <w:lang w:val="de-DE"/>
        </w:rPr>
        <w:t>ü</w:t>
      </w:r>
      <w:r>
        <w:rPr>
          <w:rFonts w:ascii="Carlito" w:hAnsi="Carlito"/>
          <w:i w:val="1"/>
          <w:iCs w:val="1"/>
          <w:sz w:val="24"/>
          <w:szCs w:val="24"/>
          <w:rtl w:val="0"/>
          <w:lang w:val="de-DE"/>
        </w:rPr>
        <w:t>nden entscheiden muss, entscheide ich mich immer f</w:t>
      </w:r>
      <w:r>
        <w:rPr>
          <w:rFonts w:ascii="Carlito" w:hAnsi="Carlito" w:hint="default"/>
          <w:i w:val="1"/>
          <w:iCs w:val="1"/>
          <w:sz w:val="24"/>
          <w:szCs w:val="24"/>
          <w:rtl w:val="0"/>
          <w:lang w:val="de-DE"/>
        </w:rPr>
        <w:t>ü</w:t>
      </w:r>
      <w:r>
        <w:rPr>
          <w:rFonts w:ascii="Carlito" w:hAnsi="Carlito"/>
          <w:i w:val="1"/>
          <w:iCs w:val="1"/>
          <w:sz w:val="24"/>
          <w:szCs w:val="24"/>
          <w:rtl w:val="0"/>
          <w:lang w:val="de-DE"/>
        </w:rPr>
        <w:t>r die, die ich noch nicht kenne.</w:t>
      </w:r>
      <w:r>
        <w:rPr>
          <w:rFonts w:ascii="Carlito" w:hAnsi="Carlito" w:hint="default"/>
          <w:i w:val="1"/>
          <w:iCs w:val="1"/>
          <w:sz w:val="24"/>
          <w:szCs w:val="24"/>
          <w:rtl w:val="0"/>
          <w:lang w:val="de-DE"/>
        </w:rPr>
        <w:t xml:space="preserve">“ </w:t>
      </w:r>
      <w:r>
        <w:rPr>
          <w:rFonts w:ascii="Carlito" w:hAnsi="Carlito"/>
          <w:i w:val="1"/>
          <w:iCs w:val="1"/>
          <w:sz w:val="24"/>
          <w:szCs w:val="24"/>
          <w:rtl w:val="0"/>
          <w:lang w:val="de-DE"/>
        </w:rPr>
        <w:t xml:space="preserve">(Mae West) </w:t>
      </w:r>
    </w:p>
    <w:p>
      <w:pPr>
        <w:pStyle w:val="Text A A"/>
        <w:spacing w:before="120" w:after="360" w:line="264" w:lineRule="auto"/>
        <w:jc w:val="both"/>
        <w:rPr>
          <w:rFonts w:ascii="Carlito" w:cs="Carlito" w:hAnsi="Carlito" w:eastAsia="Carlito"/>
          <w:sz w:val="24"/>
          <w:szCs w:val="24"/>
        </w:rPr>
      </w:pPr>
      <w:r>
        <w:rPr>
          <w:rFonts w:ascii="Carlito" w:hAnsi="Carlito"/>
          <w:sz w:val="24"/>
          <w:szCs w:val="24"/>
          <w:rtl w:val="0"/>
          <w:lang w:val="de-DE"/>
        </w:rPr>
        <w:t>Seit Jahrhunderten sind sie tief im abendl</w:t>
      </w:r>
      <w:r>
        <w:rPr>
          <w:rFonts w:ascii="Carlito" w:hAnsi="Carlito" w:hint="default"/>
          <w:sz w:val="24"/>
          <w:szCs w:val="24"/>
          <w:rtl w:val="0"/>
          <w:lang w:val="de-DE"/>
        </w:rPr>
        <w:t>ä</w:t>
      </w:r>
      <w:r>
        <w:rPr>
          <w:rFonts w:ascii="Carlito" w:hAnsi="Carlito"/>
          <w:sz w:val="24"/>
          <w:szCs w:val="24"/>
          <w:rtl w:val="0"/>
          <w:lang w:val="de-DE"/>
        </w:rPr>
        <w:t>ndischen Denken verwurzelt: die sieben Tods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>nden. Welche Rolle spielen sie heute noch? Kann es ohne Neid und Habgier wirtschaftliches Wachstum geben? Ist Wollust nicht etwas Wunderbares, Hochmut anerzogen, V</w:t>
      </w:r>
      <w:r>
        <w:rPr>
          <w:rFonts w:ascii="Carlito" w:hAnsi="Carlito" w:hint="default"/>
          <w:sz w:val="24"/>
          <w:szCs w:val="24"/>
          <w:rtl w:val="0"/>
          <w:lang w:val="de-DE"/>
        </w:rPr>
        <w:t>ö</w:t>
      </w:r>
      <w:r>
        <w:rPr>
          <w:rFonts w:ascii="Carlito" w:hAnsi="Carlito"/>
          <w:sz w:val="24"/>
          <w:szCs w:val="24"/>
          <w:rtl w:val="0"/>
          <w:lang w:val="de-DE"/>
        </w:rPr>
        <w:t>llerei l</w:t>
      </w:r>
      <w:r>
        <w:rPr>
          <w:rFonts w:ascii="Carlito" w:hAnsi="Carlito" w:hint="default"/>
          <w:sz w:val="24"/>
          <w:szCs w:val="24"/>
          <w:rtl w:val="0"/>
          <w:lang w:val="de-DE"/>
        </w:rPr>
        <w:t>ä</w:t>
      </w:r>
      <w:r>
        <w:rPr>
          <w:rFonts w:ascii="Carlito" w:hAnsi="Carlito"/>
          <w:sz w:val="24"/>
          <w:szCs w:val="24"/>
          <w:rtl w:val="0"/>
          <w:lang w:val="de-DE"/>
        </w:rPr>
        <w:t>ngst aus der Mode? Gibt es nicht gen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>gend Gr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>nde, zornig zu sein? Oder ein Recht auf Tr</w:t>
      </w:r>
      <w:r>
        <w:rPr>
          <w:rFonts w:ascii="Carlito" w:hAnsi="Carlito" w:hint="default"/>
          <w:sz w:val="24"/>
          <w:szCs w:val="24"/>
          <w:rtl w:val="0"/>
          <w:lang w:val="de-DE"/>
        </w:rPr>
        <w:t>ä</w:t>
      </w:r>
      <w:r>
        <w:rPr>
          <w:rFonts w:ascii="Carlito" w:hAnsi="Carlito"/>
          <w:sz w:val="24"/>
          <w:szCs w:val="24"/>
          <w:rtl w:val="0"/>
          <w:lang w:val="de-DE"/>
        </w:rPr>
        <w:t>gheit? In einer Collage, die Schauspiel, Gesang und Tanz zusammenf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>hrt, geht THEATER 1000 HERTZ diesen Fragen nach und erz</w:t>
      </w:r>
      <w:r>
        <w:rPr>
          <w:rFonts w:ascii="Carlito" w:hAnsi="Carlito" w:hint="default"/>
          <w:sz w:val="24"/>
          <w:szCs w:val="24"/>
          <w:rtl w:val="0"/>
          <w:lang w:val="de-DE"/>
        </w:rPr>
        <w:t>ä</w:t>
      </w:r>
      <w:r>
        <w:rPr>
          <w:rFonts w:ascii="Carlito" w:hAnsi="Carlito"/>
          <w:sz w:val="24"/>
          <w:szCs w:val="24"/>
          <w:rtl w:val="0"/>
          <w:lang w:val="de-DE"/>
        </w:rPr>
        <w:t xml:space="preserve">hlt 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>ber moderne Verfehlungen, Sehns</w:t>
      </w:r>
      <w:r>
        <w:rPr>
          <w:rFonts w:ascii="Carlito" w:hAnsi="Carlito" w:hint="default"/>
          <w:sz w:val="24"/>
          <w:szCs w:val="24"/>
          <w:rtl w:val="0"/>
          <w:lang w:val="de-DE"/>
        </w:rPr>
        <w:t>ü</w:t>
      </w:r>
      <w:r>
        <w:rPr>
          <w:rFonts w:ascii="Carlito" w:hAnsi="Carlito"/>
          <w:sz w:val="24"/>
          <w:szCs w:val="24"/>
          <w:rtl w:val="0"/>
          <w:lang w:val="de-DE"/>
        </w:rPr>
        <w:t xml:space="preserve">chte und </w:t>
      </w:r>
      <w:r>
        <w:rPr>
          <w:rFonts w:ascii="Carlito" w:hAnsi="Carlito" w:hint="default"/>
          <w:sz w:val="24"/>
          <w:szCs w:val="24"/>
          <w:rtl w:val="0"/>
          <w:lang w:val="de-DE"/>
        </w:rPr>
        <w:t>Ä</w:t>
      </w:r>
      <w:r>
        <w:rPr>
          <w:rFonts w:ascii="Carlito" w:hAnsi="Carlito"/>
          <w:sz w:val="24"/>
          <w:szCs w:val="24"/>
          <w:rtl w:val="0"/>
          <w:lang w:val="de-DE"/>
        </w:rPr>
        <w:t>ngste. Spielort ist die Friedenskirche in K</w:t>
      </w:r>
      <w:r>
        <w:rPr>
          <w:rFonts w:ascii="Carlito" w:hAnsi="Carlito" w:hint="default"/>
          <w:sz w:val="24"/>
          <w:szCs w:val="24"/>
          <w:rtl w:val="0"/>
          <w:lang w:val="de-DE"/>
        </w:rPr>
        <w:t>ö</w:t>
      </w:r>
      <w:r>
        <w:rPr>
          <w:rFonts w:ascii="Carlito" w:hAnsi="Carlito"/>
          <w:sz w:val="24"/>
          <w:szCs w:val="24"/>
          <w:rtl w:val="0"/>
          <w:lang w:val="de-DE"/>
        </w:rPr>
        <w:t xml:space="preserve">ln-Ehrenfeld.  </w:t>
      </w:r>
    </w:p>
    <w:p>
      <w:pPr>
        <w:pStyle w:val="Standard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before="0" w:line="240" w:lineRule="auto"/>
        <w:ind w:left="0" w:right="0" w:firstLine="0"/>
        <w:jc w:val="left"/>
        <w:rPr>
          <w:rFonts w:ascii="Carlito" w:cs="Carlito" w:hAnsi="Carlito" w:eastAsia="Carlito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Fonts w:ascii="Carlito" w:hAnsi="Carlito"/>
          <w:b w:val="1"/>
          <w:bCs w:val="1"/>
          <w:rtl w:val="0"/>
          <w:lang w:val="de-DE"/>
        </w:rPr>
        <w:t>VON UND MIT</w:t>
      </w:r>
      <w:r>
        <w:rPr>
          <w:rFonts w:ascii="Carlito" w:hAnsi="Carlito"/>
          <w:rtl w:val="0"/>
        </w:rPr>
        <w:t xml:space="preserve"> Elke Bartholom</w:t>
      </w:r>
      <w:r>
        <w:rPr>
          <w:rFonts w:ascii="Carlito" w:hAnsi="Carlito" w:hint="default"/>
          <w:rtl w:val="0"/>
        </w:rPr>
        <w:t>ä</w:t>
      </w:r>
      <w:r>
        <w:rPr>
          <w:rFonts w:ascii="Carlito" w:hAnsi="Carlito"/>
          <w:rtl w:val="0"/>
        </w:rPr>
        <w:t xml:space="preserve">us, Claudia Braubach, Alice Charlotte Janeczek, Christina Vayhinger | </w:t>
      </w:r>
      <w:r>
        <w:rPr>
          <w:rFonts w:ascii="Carlito" w:hAnsi="Carlito"/>
          <w:b w:val="1"/>
          <w:bCs w:val="1"/>
          <w:rtl w:val="0"/>
          <w:lang w:val="de-DE"/>
        </w:rPr>
        <w:t>INSZENIERUNG</w:t>
      </w:r>
      <w:r>
        <w:rPr>
          <w:rFonts w:ascii="Carlito" w:hAnsi="Carlito" w:hint="default"/>
          <w:rtl w:val="0"/>
        </w:rPr>
        <w:t> </w:t>
      </w:r>
      <w:r>
        <w:rPr>
          <w:rFonts w:ascii="Carlito" w:hAnsi="Carlito"/>
          <w:rtl w:val="0"/>
          <w:lang w:val="it-IT"/>
        </w:rPr>
        <w:t xml:space="preserve">Ensemble | </w:t>
      </w:r>
      <w:r>
        <w:rPr>
          <w:rFonts w:ascii="Carlito" w:hAnsi="Carlito"/>
          <w:b w:val="1"/>
          <w:bCs w:val="1"/>
          <w:rtl w:val="0"/>
        </w:rPr>
        <w:t>K</w:t>
      </w:r>
      <w:r>
        <w:rPr>
          <w:rFonts w:ascii="Carlito" w:hAnsi="Carlito" w:hint="default"/>
          <w:b w:val="1"/>
          <w:bCs w:val="1"/>
          <w:rtl w:val="0"/>
          <w:lang w:val="de-DE"/>
        </w:rPr>
        <w:t>Ü</w:t>
      </w:r>
      <w:r>
        <w:rPr>
          <w:rFonts w:ascii="Carlito" w:hAnsi="Carlito"/>
          <w:b w:val="1"/>
          <w:bCs w:val="1"/>
          <w:rtl w:val="0"/>
          <w:lang w:val="de-DE"/>
        </w:rPr>
        <w:t xml:space="preserve">NSTLERISCHE LEITUNG </w:t>
      </w:r>
      <w:r>
        <w:rPr>
          <w:rFonts w:ascii="Carlito" w:hAnsi="Carlito"/>
          <w:rtl w:val="0"/>
        </w:rPr>
        <w:t>Christina Vayhinger</w:t>
      </w:r>
      <w:r>
        <w:rPr>
          <w:rFonts w:ascii="Carlito" w:hAnsi="Carlito" w:hint="default"/>
          <w:rtl w:val="0"/>
        </w:rPr>
        <w:t> </w:t>
      </w:r>
      <w:r>
        <w:rPr>
          <w:rFonts w:ascii="Carlito" w:hAnsi="Carlito"/>
          <w:rtl w:val="0"/>
        </w:rPr>
        <w:t xml:space="preserve">| </w:t>
      </w:r>
      <w:r>
        <w:rPr>
          <w:rFonts w:ascii="Carlito" w:hAnsi="Carlito"/>
          <w:b w:val="1"/>
          <w:bCs w:val="1"/>
          <w:rtl w:val="0"/>
          <w:lang w:val="de-DE"/>
        </w:rPr>
        <w:t>DRAMATURGIE</w:t>
      </w:r>
      <w:r>
        <w:rPr>
          <w:rFonts w:ascii="Carlito" w:hAnsi="Carlito"/>
          <w:rtl w:val="0"/>
        </w:rPr>
        <w:t xml:space="preserve"> Sandra Nuy | </w:t>
      </w:r>
      <w:r>
        <w:rPr>
          <w:rFonts w:ascii="Carlito" w:hAnsi="Carlito"/>
          <w:b w:val="1"/>
          <w:bCs w:val="1"/>
          <w:rtl w:val="0"/>
          <w:lang w:val="de-DE"/>
        </w:rPr>
        <w:t>AUSSTATTUNG</w:t>
      </w:r>
      <w:r>
        <w:rPr>
          <w:rFonts w:ascii="Carlito" w:hAnsi="Carlito"/>
          <w:rtl w:val="0"/>
          <w:lang w:val="it-IT"/>
        </w:rPr>
        <w:t xml:space="preserve"> Vanessa Laumann| </w:t>
      </w:r>
      <w:r>
        <w:rPr>
          <w:rFonts w:ascii="Carlito" w:hAnsi="Carlito"/>
          <w:b w:val="1"/>
          <w:bCs w:val="1"/>
          <w:rtl w:val="0"/>
          <w:lang w:val="pt-PT"/>
        </w:rPr>
        <w:t>LICHTDESIGN</w:t>
      </w:r>
      <w:r>
        <w:rPr>
          <w:rFonts w:ascii="Carlito" w:hAnsi="Carlito"/>
          <w:rtl w:val="0"/>
        </w:rPr>
        <w:t xml:space="preserve"> Raphael Heym |</w:t>
      </w:r>
      <w:r>
        <w:rPr>
          <w:rFonts w:ascii="Carlito" w:hAnsi="Carlito" w:hint="default"/>
          <w:rtl w:val="0"/>
        </w:rPr>
        <w:t> </w:t>
      </w:r>
      <w:r>
        <w:rPr>
          <w:rFonts w:ascii="Carlito" w:hAnsi="Carlito"/>
          <w:b w:val="1"/>
          <w:bCs w:val="1"/>
          <w:rtl w:val="0"/>
          <w:lang w:val="en-US"/>
        </w:rPr>
        <w:t>PRODUKTIONSASSISTENZ</w:t>
      </w:r>
      <w:r>
        <w:rPr>
          <w:rFonts w:ascii="Carlito" w:hAnsi="Carlito"/>
          <w:rtl w:val="0"/>
          <w:lang w:val="de-DE"/>
        </w:rPr>
        <w:t xml:space="preserve"> Henrike Kirsch | </w:t>
      </w:r>
      <w:r>
        <w:rPr>
          <w:rFonts w:ascii="Carlito" w:hAnsi="Carlito"/>
          <w:b w:val="1"/>
          <w:bCs w:val="1"/>
          <w:rtl w:val="0"/>
          <w:lang w:val="en-US"/>
        </w:rPr>
        <w:t>PRODUKTION</w:t>
      </w:r>
      <w:r>
        <w:rPr>
          <w:rFonts w:ascii="Carlito" w:hAnsi="Carlito"/>
          <w:rtl w:val="0"/>
          <w:lang w:val="de-DE"/>
        </w:rPr>
        <w:t xml:space="preserve"> THEATER 1000 HERTZ | </w:t>
      </w:r>
      <w:r>
        <w:rPr>
          <w:rFonts w:ascii="Carlito" w:hAnsi="Carlito"/>
          <w:b w:val="1"/>
          <w:bCs w:val="1"/>
          <w:rtl w:val="0"/>
          <w:lang w:val="de-DE"/>
        </w:rPr>
        <w:t>GEF</w:t>
      </w:r>
      <w:r>
        <w:rPr>
          <w:rFonts w:ascii="Carlito" w:hAnsi="Carlito" w:hint="default"/>
          <w:b w:val="1"/>
          <w:bCs w:val="1"/>
          <w:rtl w:val="0"/>
        </w:rPr>
        <w:t>Ö</w:t>
      </w:r>
      <w:r>
        <w:rPr>
          <w:rFonts w:ascii="Carlito" w:hAnsi="Carlito"/>
          <w:b w:val="1"/>
          <w:bCs w:val="1"/>
          <w:rtl w:val="0"/>
          <w:lang w:val="de-DE"/>
        </w:rPr>
        <w:t>RDERT VON</w:t>
      </w:r>
      <w:r>
        <w:rPr>
          <w:rFonts w:ascii="Carlito" w:hAnsi="Carlito"/>
          <w:rtl w:val="0"/>
          <w:lang w:val="de-DE"/>
        </w:rPr>
        <w:t xml:space="preserve"> Stadt K</w:t>
      </w:r>
      <w:r>
        <w:rPr>
          <w:rFonts w:ascii="Carlito" w:hAnsi="Carlito" w:hint="default"/>
          <w:rtl w:val="0"/>
          <w:lang w:val="sv-SE"/>
        </w:rPr>
        <w:t>ö</w:t>
      </w:r>
      <w:r>
        <w:rPr>
          <w:rFonts w:ascii="Carlito" w:hAnsi="Carlito"/>
          <w:rtl w:val="0"/>
        </w:rPr>
        <w:t>ln</w:t>
      </w:r>
    </w:p>
    <w:p>
      <w:pPr>
        <w:pStyle w:val="Text A A"/>
        <w:spacing w:before="360" w:line="264" w:lineRule="auto"/>
        <w:rPr>
          <w:rFonts w:ascii="Carlito" w:cs="Carlito" w:hAnsi="Carlito" w:eastAsia="Carlito"/>
          <w:sz w:val="24"/>
          <w:szCs w:val="24"/>
        </w:rPr>
      </w:pPr>
      <w:r>
        <w:rPr>
          <w:rFonts w:ascii="Carlito" w:hAnsi="Carlito"/>
          <w:b w:val="1"/>
          <w:bCs w:val="1"/>
          <w:sz w:val="24"/>
          <w:szCs w:val="24"/>
          <w:rtl w:val="0"/>
          <w:lang w:val="de-DE"/>
        </w:rPr>
        <w:t>Urauff</w:t>
      </w:r>
      <w:r>
        <w:rPr>
          <w:rFonts w:ascii="Carlito" w:hAnsi="Carlito" w:hint="default"/>
          <w:b w:val="1"/>
          <w:bCs w:val="1"/>
          <w:sz w:val="24"/>
          <w:szCs w:val="24"/>
          <w:rtl w:val="0"/>
          <w:lang w:val="de-DE"/>
        </w:rPr>
        <w:t>ü</w:t>
      </w:r>
      <w:r>
        <w:rPr>
          <w:rFonts w:ascii="Carlito" w:hAnsi="Carlito"/>
          <w:b w:val="1"/>
          <w:bCs w:val="1"/>
          <w:sz w:val="24"/>
          <w:szCs w:val="24"/>
          <w:rtl w:val="0"/>
          <w:lang w:val="de-DE"/>
        </w:rPr>
        <w:t>hrung:</w:t>
      </w:r>
      <w:r>
        <w:rPr>
          <w:rFonts w:ascii="Carlito" w:hAnsi="Carlito"/>
          <w:sz w:val="24"/>
          <w:szCs w:val="24"/>
          <w:rtl w:val="0"/>
          <w:lang w:val="de-DE"/>
        </w:rPr>
        <w:t xml:space="preserve"> </w:t>
      </w:r>
      <w:r>
        <w:rPr>
          <w:rFonts w:ascii="Carlito" w:hAnsi="Carlito"/>
          <w:b w:val="1"/>
          <w:bCs w:val="1"/>
          <w:sz w:val="24"/>
          <w:szCs w:val="24"/>
          <w:rtl w:val="0"/>
          <w:lang w:val="de-DE"/>
        </w:rPr>
        <w:t>28. Juli 2023, 20 Uhr</w:t>
      </w:r>
    </w:p>
    <w:p>
      <w:pPr>
        <w:pStyle w:val="Text A A"/>
        <w:spacing w:line="264" w:lineRule="auto"/>
        <w:rPr>
          <w:rFonts w:ascii="Carlito" w:cs="Carlito" w:hAnsi="Carlito" w:eastAsia="Carlito"/>
          <w:sz w:val="24"/>
          <w:szCs w:val="24"/>
        </w:rPr>
      </w:pPr>
      <w:r>
        <w:rPr>
          <w:rFonts w:ascii="Carlito" w:hAnsi="Carlito"/>
          <w:sz w:val="24"/>
          <w:szCs w:val="24"/>
          <w:rtl w:val="0"/>
          <w:lang w:val="de-DE"/>
        </w:rPr>
        <w:t>Weitere Vorstellungen: 29.7., 30.7., 3.8., 4.8., 5.8., jeweils 20 Uhr</w:t>
      </w:r>
    </w:p>
    <w:p>
      <w:pPr>
        <w:pStyle w:val="Text A A"/>
        <w:spacing w:line="264" w:lineRule="auto"/>
        <w:rPr>
          <w:rFonts w:ascii="Carlito" w:cs="Carlito" w:hAnsi="Carlito" w:eastAsia="Carlito"/>
          <w:sz w:val="24"/>
          <w:szCs w:val="24"/>
        </w:rPr>
      </w:pPr>
      <w:r>
        <w:rPr>
          <w:rFonts w:ascii="Carlito" w:hAnsi="Carlito"/>
          <w:sz w:val="24"/>
          <w:szCs w:val="24"/>
          <w:rtl w:val="0"/>
          <w:lang w:val="de-DE"/>
        </w:rPr>
        <w:t>Spieldauer: ca. 80 Minuten</w:t>
      </w:r>
    </w:p>
    <w:p>
      <w:pPr>
        <w:pStyle w:val="Text A A"/>
        <w:spacing w:line="264" w:lineRule="auto"/>
        <w:rPr>
          <w:rFonts w:ascii="Carlito" w:cs="Carlito" w:hAnsi="Carlito" w:eastAsia="Carlito"/>
          <w:sz w:val="24"/>
          <w:szCs w:val="24"/>
        </w:rPr>
      </w:pPr>
      <w:r>
        <w:rPr>
          <w:rFonts w:ascii="Carlito" w:hAnsi="Carlito"/>
          <w:sz w:val="24"/>
          <w:szCs w:val="24"/>
          <w:rtl w:val="0"/>
          <w:lang w:val="de-DE"/>
        </w:rPr>
        <w:t>Spielort: Friedenskirche, Rothehausstra</w:t>
      </w:r>
      <w:r>
        <w:rPr>
          <w:rFonts w:ascii="Carlito" w:hAnsi="Carlito" w:hint="default"/>
          <w:sz w:val="24"/>
          <w:szCs w:val="24"/>
          <w:rtl w:val="0"/>
          <w:lang w:val="de-DE"/>
        </w:rPr>
        <w:t>ß</w:t>
      </w:r>
      <w:r>
        <w:rPr>
          <w:rFonts w:ascii="Carlito" w:hAnsi="Carlito"/>
          <w:sz w:val="24"/>
          <w:szCs w:val="24"/>
          <w:rtl w:val="0"/>
          <w:lang w:val="de-DE"/>
        </w:rPr>
        <w:t>e 54a, 50823 K</w:t>
      </w:r>
      <w:r>
        <w:rPr>
          <w:rFonts w:ascii="Carlito" w:hAnsi="Carlito" w:hint="default"/>
          <w:sz w:val="24"/>
          <w:szCs w:val="24"/>
          <w:rtl w:val="0"/>
          <w:lang w:val="de-DE"/>
        </w:rPr>
        <w:t>ö</w:t>
      </w:r>
      <w:r>
        <w:rPr>
          <w:rFonts w:ascii="Carlito" w:hAnsi="Carlito"/>
          <w:sz w:val="24"/>
          <w:szCs w:val="24"/>
          <w:rtl w:val="0"/>
          <w:lang w:val="de-DE"/>
        </w:rPr>
        <w:t>ln</w:t>
      </w:r>
    </w:p>
    <w:p>
      <w:pPr>
        <w:pStyle w:val="Text A"/>
        <w:rPr>
          <w:rFonts w:ascii="Carlito" w:cs="Carlito" w:hAnsi="Carlito" w:eastAsia="Carlito"/>
          <w:sz w:val="24"/>
          <w:szCs w:val="24"/>
        </w:rPr>
      </w:pPr>
    </w:p>
    <w:p>
      <w:pPr>
        <w:pStyle w:val="Text A"/>
        <w:rPr>
          <w:rFonts w:ascii="Carlito" w:cs="Carlito" w:hAnsi="Carlito" w:eastAsia="Carlito"/>
          <w:sz w:val="24"/>
          <w:szCs w:val="24"/>
        </w:rPr>
      </w:pPr>
      <w:r>
        <w:rPr>
          <w:rFonts w:ascii="Carlito" w:hAnsi="Carlito"/>
          <w:sz w:val="24"/>
          <w:szCs w:val="24"/>
          <w:rtl w:val="0"/>
          <w:lang w:val="de-DE"/>
        </w:rPr>
        <w:t xml:space="preserve">Karten im Vorverkauf unter </w:t>
      </w:r>
    </w:p>
    <w:p>
      <w:pPr>
        <w:pStyle w:val="Text A"/>
        <w:spacing w:line="288" w:lineRule="auto"/>
        <w:rPr>
          <w:rFonts w:ascii="Carlito" w:cs="Carlito" w:hAnsi="Carlito" w:eastAsia="Carlito"/>
          <w:sz w:val="24"/>
          <w:szCs w:val="24"/>
        </w:rPr>
      </w:pPr>
      <w:r>
        <w:rPr>
          <w:rStyle w:val="Hyperlink.0"/>
          <w:rFonts w:ascii="Carlito" w:cs="Carlito" w:hAnsi="Carlito" w:eastAsia="Carlito"/>
        </w:rPr>
        <w:fldChar w:fldCharType="begin" w:fldLock="0"/>
      </w:r>
      <w:r>
        <w:rPr>
          <w:rStyle w:val="Hyperlink.0"/>
          <w:rFonts w:ascii="Carlito" w:cs="Carlito" w:hAnsi="Carlito" w:eastAsia="Carlito"/>
        </w:rPr>
        <w:instrText xml:space="preserve"> HYPERLINK "https://www.qultor.de/veranstaltungen/saligia-todsuenden-revisited"</w:instrText>
      </w:r>
      <w:r>
        <w:rPr>
          <w:rStyle w:val="Hyperlink.0"/>
          <w:rFonts w:ascii="Carlito" w:cs="Carlito" w:hAnsi="Carlito" w:eastAsia="Carlito"/>
        </w:rPr>
        <w:fldChar w:fldCharType="separate" w:fldLock="0"/>
      </w:r>
      <w:r>
        <w:rPr>
          <w:rStyle w:val="Hyperlink.0"/>
          <w:rFonts w:ascii="Carlito" w:hAnsi="Carlito"/>
          <w:rtl w:val="0"/>
          <w:lang w:val="de-DE"/>
        </w:rPr>
        <w:t>https://www.qultor.de/veranstaltungen/saligia-todsuenden-revisited</w:t>
      </w:r>
      <w:r>
        <w:rPr>
          <w:rFonts w:ascii="Carlito" w:cs="Carlito" w:hAnsi="Carlito" w:eastAsia="Carlito"/>
        </w:rPr>
        <w:fldChar w:fldCharType="end" w:fldLock="0"/>
      </w:r>
    </w:p>
    <w:p>
      <w:pPr>
        <w:pStyle w:val="Text A"/>
        <w:rPr>
          <w:rFonts w:ascii="Carlito" w:cs="Carlito" w:hAnsi="Carlito" w:eastAsia="Carlito"/>
          <w:sz w:val="24"/>
          <w:szCs w:val="24"/>
        </w:rPr>
      </w:pPr>
      <w:r>
        <w:rPr>
          <w:rFonts w:ascii="Carlito" w:hAnsi="Carlito"/>
          <w:sz w:val="24"/>
          <w:szCs w:val="24"/>
          <w:rtl w:val="0"/>
          <w:lang w:val="de-DE"/>
        </w:rPr>
        <w:t>Pressekarten unter: h.kirsch@buerokirsch.de oder Tel. 0163 - 193 51 49</w:t>
      </w:r>
    </w:p>
    <w:p>
      <w:pPr>
        <w:pStyle w:val="Text A"/>
        <w:rPr>
          <w:rFonts w:ascii="Carlito" w:cs="Carlito" w:hAnsi="Carlito" w:eastAsia="Carlito"/>
          <w:sz w:val="24"/>
          <w:szCs w:val="24"/>
        </w:rPr>
      </w:pPr>
      <w:r>
        <w:rPr>
          <w:rFonts w:ascii="Carlito" w:hAnsi="Carlito"/>
          <w:sz w:val="24"/>
          <w:szCs w:val="24"/>
          <w:rtl w:val="0"/>
          <w:lang w:val="de-DE"/>
        </w:rPr>
        <w:t>Ansprechpartnerin: Henrike Kirsch</w:t>
      </w:r>
    </w:p>
    <w:p>
      <w:pPr>
        <w:pStyle w:val="Text A"/>
        <w:rPr>
          <w:rFonts w:ascii="Carlito" w:cs="Carlito" w:hAnsi="Carlito" w:eastAsia="Carlito"/>
          <w:sz w:val="24"/>
          <w:szCs w:val="24"/>
        </w:rPr>
      </w:pPr>
    </w:p>
    <w:p>
      <w:pPr>
        <w:pStyle w:val="Text A"/>
        <w:rPr>
          <w:rStyle w:val="Ohne"/>
          <w:rFonts w:ascii="Carlito" w:cs="Carlito" w:hAnsi="Carlito" w:eastAsia="Carlito"/>
          <w:b w:val="1"/>
          <w:bCs w:val="1"/>
          <w:sz w:val="24"/>
          <w:szCs w:val="24"/>
        </w:rPr>
      </w:pPr>
      <w:r>
        <w:rPr>
          <w:rStyle w:val="Hyperlink.1"/>
          <w:rFonts w:ascii="Carlito" w:cs="Carlito" w:hAnsi="Carlito" w:eastAsia="Carlito"/>
        </w:rPr>
        <w:fldChar w:fldCharType="begin" w:fldLock="0"/>
      </w:r>
      <w:r>
        <w:rPr>
          <w:rStyle w:val="Hyperlink.1"/>
          <w:rFonts w:ascii="Carlito" w:cs="Carlito" w:hAnsi="Carlito" w:eastAsia="Carlito"/>
        </w:rPr>
        <w:instrText xml:space="preserve"> HYPERLINK "http://www.theater1000hertz.de"</w:instrText>
      </w:r>
      <w:r>
        <w:rPr>
          <w:rStyle w:val="Hyperlink.1"/>
          <w:rFonts w:ascii="Carlito" w:cs="Carlito" w:hAnsi="Carlito" w:eastAsia="Carlito"/>
        </w:rPr>
        <w:fldChar w:fldCharType="separate" w:fldLock="0"/>
      </w:r>
      <w:r>
        <w:rPr>
          <w:rStyle w:val="Hyperlink.1"/>
          <w:rFonts w:ascii="Carlito" w:hAnsi="Carlito"/>
          <w:rtl w:val="0"/>
          <w:lang w:val="de-DE"/>
        </w:rPr>
        <w:t>www.theater1000hertz.de</w:t>
      </w:r>
      <w:r>
        <w:rPr>
          <w:rFonts w:ascii="Carlito" w:cs="Carlito" w:hAnsi="Carlito" w:eastAsia="Carlito"/>
        </w:rPr>
        <w:fldChar w:fldCharType="end" w:fldLock="0"/>
      </w:r>
    </w:p>
    <w:p>
      <w:pPr>
        <w:pStyle w:val="Text A"/>
        <w:rPr>
          <w:rFonts w:ascii="Carlito" w:cs="Carlito" w:hAnsi="Carlito" w:eastAsia="Carlito"/>
          <w:b w:val="1"/>
          <w:bCs w:val="1"/>
          <w:sz w:val="24"/>
          <w:szCs w:val="24"/>
        </w:rPr>
      </w:pPr>
    </w:p>
    <w:p>
      <w:pPr>
        <w:pStyle w:val="Text A"/>
        <w:rPr>
          <w:rFonts w:ascii="Carlito" w:cs="Carlito" w:hAnsi="Carlito" w:eastAsia="Carlito"/>
          <w:b w:val="1"/>
          <w:bCs w:val="1"/>
          <w:sz w:val="24"/>
          <w:szCs w:val="24"/>
        </w:rPr>
      </w:pPr>
    </w:p>
    <w:p>
      <w:pPr>
        <w:pStyle w:val="Text A A"/>
        <w:spacing w:before="120" w:after="140" w:line="264" w:lineRule="auto"/>
        <w:jc w:val="both"/>
        <w:rPr>
          <w:rFonts w:ascii="Carlito" w:cs="Carlito" w:hAnsi="Carlito" w:eastAsia="Carlito"/>
        </w:rPr>
      </w:pPr>
      <w:r>
        <w:rPr>
          <w:rFonts w:ascii="Carlito" w:hAnsi="Carlito"/>
          <w:rtl w:val="0"/>
          <w:lang w:val="de-DE"/>
        </w:rPr>
        <w:t>Text ohne Credits: 767 Zeichen</w:t>
      </w:r>
    </w:p>
    <w:p>
      <w:pPr>
        <w:pStyle w:val="Text A A"/>
        <w:spacing w:before="120" w:after="140" w:line="264" w:lineRule="auto"/>
        <w:jc w:val="both"/>
      </w:pPr>
      <w:r>
        <w:rPr>
          <w:rFonts w:ascii="Carlito" w:hAnsi="Carlito" w:hint="default"/>
          <w:rtl w:val="0"/>
          <w:lang w:val="de-DE"/>
        </w:rPr>
        <w:t xml:space="preserve">© </w:t>
      </w:r>
      <w:r>
        <w:rPr>
          <w:rFonts w:ascii="Carlito" w:hAnsi="Carlito"/>
          <w:rtl w:val="0"/>
          <w:lang w:val="de-DE"/>
        </w:rPr>
        <w:t>THEATER 1000 HERTZ</w:t>
      </w:r>
      <w:r>
        <w:rPr>
          <w:rStyle w:val="Ohne"/>
          <w:rFonts w:ascii="Carlito" w:cs="Carlito" w:hAnsi="Carlito" w:eastAsia="Carlito"/>
          <w:sz w:val="24"/>
          <w:szCs w:val="24"/>
        </w:rPr>
        <w:br w:type="textWrapping"/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rlit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ext A A">
    <w:name w:val="Text A A"/>
    <w:next w:val="Text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Ohne">
    <w:name w:val="Ohne"/>
  </w:style>
  <w:style w:type="character" w:styleId="Hyperlink.1">
    <w:name w:val="Hyperlink.1"/>
    <w:basedOn w:val="Ohne"/>
    <w:next w:val="Hyperlink.1"/>
    <w:rPr>
      <w:b w:val="1"/>
      <w:bCs w:val="1"/>
      <w:outline w:val="0"/>
      <w:color w:val="0000ff"/>
      <w:sz w:val="24"/>
      <w:szCs w:val="24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